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Административно-хозяйственная деятельность</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«Административно-хозяйственная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мониторинга производственных процессов, обеспечение максимального использования производственных мощностей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73.7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196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Housekeeping. Задачи, взаимодействие и подчиненность. Технологии уборочных работ.  Формирование смен. Нормы времени на уборочные работы. Этикет.</w:t>
            </w:r>
          </w:p>
          <w:p>
            <w:pPr>
              <w:jc w:val="both"/>
              <w:spacing w:after="0" w:line="240" w:lineRule="auto"/>
              <w:rPr>
                <w:sz w:val="24"/>
                <w:szCs w:val="24"/>
              </w:rPr>
            </w:pPr>
            <w:r>
              <w:rPr>
                <w:rFonts w:ascii="Times New Roman" w:hAnsi="Times New Roman" w:cs="Times New Roman"/>
                <w:color w:val="#000000"/>
                <w:sz w:val="24"/>
                <w:szCs w:val="24"/>
              </w:rPr>
              <w:t> Инженерно-техническая служба. Функции, состав, подчиненность, взаимодействие. Отчетность. Административные функции.</w:t>
            </w:r>
          </w:p>
          <w:p>
            <w:pPr>
              <w:jc w:val="both"/>
              <w:spacing w:after="0" w:line="240" w:lineRule="auto"/>
              <w:rPr>
                <w:sz w:val="24"/>
                <w:szCs w:val="24"/>
              </w:rPr>
            </w:pPr>
            <w:r>
              <w:rPr>
                <w:rFonts w:ascii="Times New Roman" w:hAnsi="Times New Roman" w:cs="Times New Roman"/>
                <w:color w:val="#000000"/>
                <w:sz w:val="24"/>
                <w:szCs w:val="24"/>
              </w:rPr>
              <w:t> Транспортное хозяйство. Организация работы гаража сервисных предприятий. Расчет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расходования ГСМ.</w:t>
            </w:r>
          </w:p>
          <w:p>
            <w:pPr>
              <w:jc w:val="both"/>
              <w:spacing w:after="0" w:line="240" w:lineRule="auto"/>
              <w:rPr>
                <w:sz w:val="24"/>
                <w:szCs w:val="24"/>
              </w:rPr>
            </w:pPr>
            <w:r>
              <w:rPr>
                <w:rFonts w:ascii="Times New Roman" w:hAnsi="Times New Roman" w:cs="Times New Roman"/>
                <w:color w:val="#000000"/>
                <w:sz w:val="24"/>
                <w:szCs w:val="24"/>
              </w:rPr>
              <w:t> 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pPr>
              <w:jc w:val="both"/>
              <w:spacing w:after="0" w:line="240" w:lineRule="auto"/>
              <w:rPr>
                <w:sz w:val="24"/>
                <w:szCs w:val="24"/>
              </w:rPr>
            </w:pPr>
            <w:r>
              <w:rPr>
                <w:rFonts w:ascii="Times New Roman" w:hAnsi="Times New Roman" w:cs="Times New Roman"/>
                <w:color w:val="#000000"/>
                <w:sz w:val="24"/>
                <w:szCs w:val="24"/>
              </w:rPr>
              <w:t> 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pPr>
              <w:jc w:val="both"/>
              <w:spacing w:after="0" w:line="240" w:lineRule="auto"/>
              <w:rPr>
                <w:sz w:val="24"/>
                <w:szCs w:val="24"/>
              </w:rPr>
            </w:pPr>
            <w:r>
              <w:rPr>
                <w:rFonts w:ascii="Times New Roman" w:hAnsi="Times New Roman" w:cs="Times New Roman"/>
                <w:color w:val="#000000"/>
                <w:sz w:val="24"/>
                <w:szCs w:val="24"/>
              </w:rPr>
              <w:t> 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Сигуа,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http://www.iprbookshop.ru/114882.html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Пленкина,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Дебердиева,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Волынская,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Жигунова,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978-5-9961-2365-0.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http://www.iprbookshop.ru/115067.html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2.9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2023-2024_ФГОС3++2023_Бак-ОФО-Мен_(Мзд)(23)_plx_Административно-хозяйственная деятельность</dc:title>
  <dc:creator>FastReport.NET</dc:creator>
</cp:coreProperties>
</file>